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right" w:tblpY="14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93"/>
        <w:gridCol w:w="2916"/>
      </w:tblGrid>
      <w:tr w:rsidR="006D47CA" w:rsidRPr="006D47CA" w:rsidTr="006D47CA">
        <w:trPr>
          <w:trHeight w:val="202"/>
        </w:trPr>
        <w:tc>
          <w:tcPr>
            <w:tcW w:w="2093" w:type="dxa"/>
          </w:tcPr>
          <w:p w:rsidR="006D47CA" w:rsidRPr="006D47CA" w:rsidRDefault="006D47CA" w:rsidP="006D47C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bookmarkStart w:id="0" w:name="_GoBack"/>
            <w:r w:rsidRPr="006D47CA">
              <w:rPr>
                <w:rFonts w:ascii="Times New Roman" w:hAnsi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2916" w:type="dxa"/>
          </w:tcPr>
          <w:p w:rsidR="006D47CA" w:rsidRPr="006D47CA" w:rsidRDefault="006D47CA" w:rsidP="006D47C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D47CA"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</w:tr>
      <w:tr w:rsidR="006D47CA" w:rsidRPr="006D47CA" w:rsidTr="006D47CA">
        <w:trPr>
          <w:trHeight w:val="202"/>
        </w:trPr>
        <w:tc>
          <w:tcPr>
            <w:tcW w:w="2093" w:type="dxa"/>
          </w:tcPr>
          <w:p w:rsidR="006D47CA" w:rsidRPr="006D47CA" w:rsidRDefault="006D47CA" w:rsidP="006D47C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D47CA">
              <w:rPr>
                <w:rFonts w:ascii="Times New Roman" w:hAnsi="Times New Roman"/>
                <w:b/>
                <w:sz w:val="28"/>
                <w:szCs w:val="28"/>
              </w:rPr>
              <w:t>Четверть</w:t>
            </w:r>
          </w:p>
        </w:tc>
        <w:tc>
          <w:tcPr>
            <w:tcW w:w="2916" w:type="dxa"/>
          </w:tcPr>
          <w:p w:rsidR="006D47CA" w:rsidRPr="00610682" w:rsidRDefault="00610682" w:rsidP="006D47C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1</w:t>
            </w:r>
          </w:p>
        </w:tc>
      </w:tr>
      <w:tr w:rsidR="006D47CA" w:rsidRPr="006D47CA" w:rsidTr="006D47CA">
        <w:trPr>
          <w:trHeight w:val="202"/>
        </w:trPr>
        <w:tc>
          <w:tcPr>
            <w:tcW w:w="2093" w:type="dxa"/>
          </w:tcPr>
          <w:p w:rsidR="006D47CA" w:rsidRPr="006D47CA" w:rsidRDefault="006D47CA" w:rsidP="006D47C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D47CA">
              <w:rPr>
                <w:rFonts w:ascii="Times New Roman" w:hAnsi="Times New Roman"/>
                <w:b/>
                <w:sz w:val="28"/>
                <w:szCs w:val="28"/>
              </w:rPr>
              <w:t>Предмет</w:t>
            </w:r>
          </w:p>
        </w:tc>
        <w:tc>
          <w:tcPr>
            <w:tcW w:w="2916" w:type="dxa"/>
          </w:tcPr>
          <w:p w:rsidR="006D47CA" w:rsidRPr="006D47CA" w:rsidRDefault="006D47CA" w:rsidP="006D47C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D47CA">
              <w:rPr>
                <w:rFonts w:ascii="Times New Roman" w:hAnsi="Times New Roman"/>
                <w:b/>
                <w:sz w:val="28"/>
                <w:szCs w:val="28"/>
              </w:rPr>
              <w:t>Русский язык</w:t>
            </w:r>
          </w:p>
        </w:tc>
      </w:tr>
    </w:tbl>
    <w:bookmarkEnd w:id="0"/>
    <w:p w:rsidR="00265016" w:rsidRDefault="00007E15" w:rsidP="00265016">
      <w:p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</w:t>
      </w:r>
      <w:r w:rsidR="006D47CA">
        <w:rPr>
          <w:rFonts w:ascii="Times New Roman" w:hAnsi="Times New Roman"/>
          <w:b/>
          <w:sz w:val="28"/>
          <w:szCs w:val="28"/>
        </w:rPr>
        <w:t xml:space="preserve"> О</w:t>
      </w:r>
      <w:r w:rsidR="00265016" w:rsidRPr="006D47CA">
        <w:rPr>
          <w:rFonts w:ascii="Times New Roman" w:hAnsi="Times New Roman"/>
          <w:b/>
          <w:sz w:val="28"/>
          <w:szCs w:val="28"/>
        </w:rPr>
        <w:t>бразовательный минимум</w:t>
      </w:r>
    </w:p>
    <w:p w:rsidR="00007E15" w:rsidRPr="006D47CA" w:rsidRDefault="00007E15" w:rsidP="00265016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265016" w:rsidRPr="00C8160F" w:rsidRDefault="00265016" w:rsidP="00265016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265016" w:rsidRPr="00C8160F" w:rsidRDefault="00265016" w:rsidP="00265016">
      <w:pPr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Ind w:w="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17"/>
        <w:gridCol w:w="7263"/>
      </w:tblGrid>
      <w:tr w:rsidR="007C63BA" w:rsidTr="00B741B6">
        <w:trPr>
          <w:trHeight w:val="1788"/>
        </w:trPr>
        <w:tc>
          <w:tcPr>
            <w:tcW w:w="3217" w:type="dxa"/>
          </w:tcPr>
          <w:p w:rsidR="007C63BA" w:rsidRPr="00610682" w:rsidRDefault="00610682" w:rsidP="00610682">
            <w:pPr>
              <w:pStyle w:val="a3"/>
              <w:numPr>
                <w:ilvl w:val="0"/>
                <w:numId w:val="1"/>
              </w:numPr>
              <w:tabs>
                <w:tab w:val="left" w:pos="284"/>
              </w:tabs>
              <w:autoSpaceDE w:val="0"/>
              <w:jc w:val="both"/>
              <w:rPr>
                <w:rFonts w:ascii="Times New Roman" w:eastAsia="NewtonC" w:hAnsi="Times New Roman"/>
                <w:b/>
                <w:sz w:val="24"/>
                <w:szCs w:val="24"/>
              </w:rPr>
            </w:pPr>
            <w:r>
              <w:rPr>
                <w:rFonts w:ascii="Times New Roman" w:eastAsia="NewtonC" w:hAnsi="Times New Roman"/>
                <w:b/>
                <w:sz w:val="24"/>
                <w:szCs w:val="24"/>
              </w:rPr>
              <w:t>Имя существительное.</w:t>
            </w:r>
            <w:r w:rsidR="007C63BA" w:rsidRPr="00610682">
              <w:rPr>
                <w:rFonts w:ascii="Times New Roman" w:eastAsia="NewtonC" w:hAnsi="Times New Roman"/>
                <w:b/>
                <w:sz w:val="24"/>
                <w:szCs w:val="24"/>
              </w:rPr>
              <w:t xml:space="preserve"> </w:t>
            </w:r>
          </w:p>
          <w:p w:rsidR="007C63BA" w:rsidRDefault="007C63BA" w:rsidP="007C63BA">
            <w:pPr>
              <w:tabs>
                <w:tab w:val="left" w:pos="284"/>
              </w:tabs>
              <w:autoSpaceDE w:val="0"/>
              <w:ind w:left="360"/>
              <w:jc w:val="both"/>
              <w:rPr>
                <w:rFonts w:ascii="Times New Roman" w:eastAsia="NewtonC" w:hAnsi="Times New Roman"/>
                <w:b/>
                <w:sz w:val="28"/>
                <w:szCs w:val="28"/>
              </w:rPr>
            </w:pPr>
          </w:p>
          <w:p w:rsidR="007C63BA" w:rsidRPr="007C63BA" w:rsidRDefault="007C63BA" w:rsidP="007C63BA">
            <w:pPr>
              <w:tabs>
                <w:tab w:val="left" w:pos="284"/>
              </w:tabs>
              <w:autoSpaceDE w:val="0"/>
              <w:ind w:left="360"/>
              <w:jc w:val="both"/>
              <w:rPr>
                <w:rFonts w:ascii="Times New Roman" w:eastAsia="NewtonC" w:hAnsi="Times New Roman"/>
                <w:sz w:val="28"/>
                <w:szCs w:val="28"/>
              </w:rPr>
            </w:pPr>
          </w:p>
        </w:tc>
        <w:tc>
          <w:tcPr>
            <w:tcW w:w="7263" w:type="dxa"/>
          </w:tcPr>
          <w:p w:rsidR="007C63BA" w:rsidRDefault="00610682" w:rsidP="00610682">
            <w:pPr>
              <w:pStyle w:val="a3"/>
              <w:tabs>
                <w:tab w:val="left" w:pos="284"/>
              </w:tabs>
              <w:autoSpaceDE w:val="0"/>
              <w:ind w:left="0"/>
              <w:jc w:val="both"/>
              <w:rPr>
                <w:rFonts w:ascii="Times New Roman" w:eastAsia="NewtonC" w:hAnsi="Times New Roman"/>
                <w:b/>
                <w:sz w:val="28"/>
                <w:szCs w:val="28"/>
              </w:rPr>
            </w:pPr>
            <w:r w:rsidRPr="00007E15">
              <w:rPr>
                <w:rFonts w:ascii="Times New Roman" w:eastAsia="NewtonC" w:hAnsi="Times New Roman"/>
                <w:b/>
                <w:sz w:val="24"/>
                <w:szCs w:val="24"/>
              </w:rPr>
              <w:t>Имя существительное</w:t>
            </w:r>
            <w:r>
              <w:rPr>
                <w:rFonts w:ascii="Times New Roman" w:eastAsia="NewtonC" w:hAnsi="Times New Roman"/>
                <w:sz w:val="24"/>
                <w:szCs w:val="24"/>
              </w:rPr>
              <w:t>-часть речи,</w:t>
            </w:r>
            <w:r>
              <w:rPr>
                <w:rFonts w:ascii="Times New Roman" w:eastAsia="NewtonC" w:hAnsi="Times New Roman"/>
                <w:b/>
                <w:sz w:val="28"/>
                <w:szCs w:val="28"/>
              </w:rPr>
              <w:t xml:space="preserve"> </w:t>
            </w:r>
            <w:r w:rsidRPr="00610682">
              <w:rPr>
                <w:rFonts w:ascii="Times New Roman" w:eastAsia="NewtonC" w:hAnsi="Times New Roman"/>
                <w:sz w:val="24"/>
                <w:szCs w:val="24"/>
              </w:rPr>
              <w:t xml:space="preserve">обозначает </w:t>
            </w:r>
            <w:proofErr w:type="spellStart"/>
            <w:r w:rsidRPr="00610682">
              <w:rPr>
                <w:rFonts w:ascii="Times New Roman" w:eastAsia="NewtonC" w:hAnsi="Times New Roman"/>
                <w:sz w:val="24"/>
                <w:szCs w:val="24"/>
              </w:rPr>
              <w:t>предмет</w:t>
            </w:r>
            <w:proofErr w:type="gramStart"/>
            <w:r w:rsidRPr="00610682">
              <w:rPr>
                <w:rFonts w:ascii="Times New Roman" w:eastAsia="NewtonC" w:hAnsi="Times New Roman"/>
                <w:sz w:val="24"/>
                <w:szCs w:val="24"/>
              </w:rPr>
              <w:t>,о</w:t>
            </w:r>
            <w:proofErr w:type="gramEnd"/>
            <w:r w:rsidRPr="00610682">
              <w:rPr>
                <w:rFonts w:ascii="Times New Roman" w:eastAsia="NewtonC" w:hAnsi="Times New Roman"/>
                <w:sz w:val="24"/>
                <w:szCs w:val="24"/>
              </w:rPr>
              <w:t>твечает</w:t>
            </w:r>
            <w:proofErr w:type="spellEnd"/>
            <w:r w:rsidRPr="00610682">
              <w:rPr>
                <w:rFonts w:ascii="Times New Roman" w:eastAsia="NewtonC" w:hAnsi="Times New Roman"/>
                <w:sz w:val="24"/>
                <w:szCs w:val="24"/>
              </w:rPr>
              <w:t xml:space="preserve"> на вопросы кто? </w:t>
            </w:r>
            <w:r w:rsidR="00007E15">
              <w:rPr>
                <w:rFonts w:ascii="Times New Roman" w:eastAsia="NewtonC" w:hAnsi="Times New Roman"/>
                <w:sz w:val="24"/>
                <w:szCs w:val="24"/>
              </w:rPr>
              <w:t>ч</w:t>
            </w:r>
            <w:r w:rsidRPr="00610682">
              <w:rPr>
                <w:rFonts w:ascii="Times New Roman" w:eastAsia="NewtonC" w:hAnsi="Times New Roman"/>
                <w:sz w:val="24"/>
                <w:szCs w:val="24"/>
              </w:rPr>
              <w:t xml:space="preserve">то? Имеет </w:t>
            </w:r>
            <w:proofErr w:type="spellStart"/>
            <w:r w:rsidRPr="00610682">
              <w:rPr>
                <w:rFonts w:ascii="Times New Roman" w:eastAsia="NewtonC" w:hAnsi="Times New Roman"/>
                <w:sz w:val="24"/>
                <w:szCs w:val="24"/>
              </w:rPr>
              <w:t>род,может</w:t>
            </w:r>
            <w:proofErr w:type="spellEnd"/>
            <w:r w:rsidRPr="00610682">
              <w:rPr>
                <w:rFonts w:ascii="Times New Roman" w:eastAsia="NewtonC" w:hAnsi="Times New Roman"/>
                <w:sz w:val="24"/>
                <w:szCs w:val="24"/>
              </w:rPr>
              <w:t xml:space="preserve"> изменяться по </w:t>
            </w:r>
            <w:proofErr w:type="spellStart"/>
            <w:r w:rsidRPr="00610682">
              <w:rPr>
                <w:rFonts w:ascii="Times New Roman" w:eastAsia="NewtonC" w:hAnsi="Times New Roman"/>
                <w:sz w:val="24"/>
                <w:szCs w:val="24"/>
              </w:rPr>
              <w:t>числам</w:t>
            </w:r>
            <w:proofErr w:type="gramStart"/>
            <w:r w:rsidRPr="00610682">
              <w:rPr>
                <w:rFonts w:ascii="Times New Roman" w:eastAsia="NewtonC" w:hAnsi="Times New Roman"/>
                <w:sz w:val="24"/>
                <w:szCs w:val="24"/>
              </w:rPr>
              <w:t>.В</w:t>
            </w:r>
            <w:proofErr w:type="spellEnd"/>
            <w:proofErr w:type="gramEnd"/>
            <w:r w:rsidRPr="00610682">
              <w:rPr>
                <w:rFonts w:ascii="Times New Roman" w:eastAsia="NewtonC" w:hAnsi="Times New Roman"/>
                <w:sz w:val="24"/>
                <w:szCs w:val="24"/>
              </w:rPr>
              <w:t xml:space="preserve"> предложении является главным или второстепенным членом предложения.</w:t>
            </w:r>
          </w:p>
        </w:tc>
      </w:tr>
      <w:tr w:rsidR="007C63BA" w:rsidTr="00B741B6">
        <w:trPr>
          <w:trHeight w:val="1716"/>
        </w:trPr>
        <w:tc>
          <w:tcPr>
            <w:tcW w:w="3217" w:type="dxa"/>
          </w:tcPr>
          <w:p w:rsidR="007C63BA" w:rsidRPr="0077255E" w:rsidRDefault="00610682" w:rsidP="007C63BA">
            <w:pPr>
              <w:pStyle w:val="a3"/>
              <w:tabs>
                <w:tab w:val="left" w:pos="284"/>
              </w:tabs>
              <w:autoSpaceDE w:val="0"/>
              <w:ind w:left="0"/>
              <w:jc w:val="both"/>
              <w:rPr>
                <w:rFonts w:ascii="Times New Roman" w:eastAsia="NewtonC" w:hAnsi="Times New Roman"/>
                <w:b/>
                <w:sz w:val="24"/>
                <w:szCs w:val="24"/>
              </w:rPr>
            </w:pPr>
            <w:r>
              <w:rPr>
                <w:rFonts w:ascii="Times New Roman" w:eastAsia="NewtonC" w:hAnsi="Times New Roman"/>
                <w:b/>
                <w:sz w:val="24"/>
                <w:szCs w:val="24"/>
              </w:rPr>
              <w:t>2.Имя прилагательное.</w:t>
            </w:r>
          </w:p>
          <w:p w:rsidR="007C63BA" w:rsidRDefault="007C63BA" w:rsidP="00265016">
            <w:pPr>
              <w:tabs>
                <w:tab w:val="left" w:pos="284"/>
              </w:tabs>
              <w:autoSpaceDE w:val="0"/>
              <w:jc w:val="both"/>
              <w:rPr>
                <w:rFonts w:ascii="Times New Roman" w:eastAsia="NewtonC" w:hAnsi="Times New Roman"/>
                <w:b/>
                <w:sz w:val="28"/>
                <w:szCs w:val="28"/>
              </w:rPr>
            </w:pPr>
          </w:p>
        </w:tc>
        <w:tc>
          <w:tcPr>
            <w:tcW w:w="7263" w:type="dxa"/>
          </w:tcPr>
          <w:p w:rsidR="007C63BA" w:rsidRPr="00610682" w:rsidRDefault="00610682" w:rsidP="007C63BA">
            <w:pPr>
              <w:tabs>
                <w:tab w:val="left" w:pos="284"/>
              </w:tabs>
              <w:autoSpaceDE w:val="0"/>
              <w:jc w:val="both"/>
              <w:rPr>
                <w:rFonts w:ascii="Times New Roman" w:eastAsia="NewtonC" w:hAnsi="Times New Roman"/>
                <w:sz w:val="24"/>
                <w:szCs w:val="24"/>
              </w:rPr>
            </w:pPr>
            <w:r w:rsidRPr="00007E15">
              <w:rPr>
                <w:rFonts w:ascii="Times New Roman" w:eastAsia="NewtonC" w:hAnsi="Times New Roman"/>
                <w:b/>
                <w:sz w:val="24"/>
                <w:szCs w:val="24"/>
              </w:rPr>
              <w:t>Имя прилагательно</w:t>
            </w:r>
            <w:proofErr w:type="gramStart"/>
            <w:r w:rsidRPr="00007E15">
              <w:rPr>
                <w:rFonts w:ascii="Times New Roman" w:eastAsia="NewtonC" w:hAnsi="Times New Roman"/>
                <w:b/>
                <w:sz w:val="24"/>
                <w:szCs w:val="24"/>
              </w:rPr>
              <w:t>е</w:t>
            </w:r>
            <w:r>
              <w:rPr>
                <w:rFonts w:ascii="Times New Roman" w:eastAsia="NewtonC" w:hAnsi="Times New Roman"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eastAsia="NewtonC" w:hAnsi="Times New Roman"/>
                <w:sz w:val="24"/>
                <w:szCs w:val="24"/>
              </w:rPr>
              <w:t xml:space="preserve"> часть </w:t>
            </w:r>
            <w:proofErr w:type="spellStart"/>
            <w:r>
              <w:rPr>
                <w:rFonts w:ascii="Times New Roman" w:eastAsia="NewtonC" w:hAnsi="Times New Roman"/>
                <w:sz w:val="24"/>
                <w:szCs w:val="24"/>
              </w:rPr>
              <w:t>речи,обозначает</w:t>
            </w:r>
            <w:proofErr w:type="spellEnd"/>
            <w:r>
              <w:rPr>
                <w:rFonts w:ascii="Times New Roman" w:eastAsia="NewtonC" w:hAnsi="Times New Roman"/>
                <w:sz w:val="24"/>
                <w:szCs w:val="24"/>
              </w:rPr>
              <w:t xml:space="preserve"> признак предмета. Отвечает на вопросы какой? чей? Может изменяться по родам и по </w:t>
            </w:r>
            <w:proofErr w:type="spellStart"/>
            <w:r>
              <w:rPr>
                <w:rFonts w:ascii="Times New Roman" w:eastAsia="NewtonC" w:hAnsi="Times New Roman"/>
                <w:sz w:val="24"/>
                <w:szCs w:val="24"/>
              </w:rPr>
              <w:t>числам</w:t>
            </w:r>
            <w:proofErr w:type="gramStart"/>
            <w:r>
              <w:rPr>
                <w:rFonts w:ascii="Times New Roman" w:eastAsia="NewtonC" w:hAnsi="Times New Roman"/>
                <w:sz w:val="24"/>
                <w:szCs w:val="24"/>
              </w:rPr>
              <w:t>.В</w:t>
            </w:r>
            <w:proofErr w:type="spellEnd"/>
            <w:proofErr w:type="gramEnd"/>
            <w:r>
              <w:rPr>
                <w:rFonts w:ascii="Times New Roman" w:eastAsia="NewtonC" w:hAnsi="Times New Roman"/>
                <w:sz w:val="24"/>
                <w:szCs w:val="24"/>
              </w:rPr>
              <w:t xml:space="preserve"> предложении обычно является второстепенным членом предложения.</w:t>
            </w:r>
          </w:p>
        </w:tc>
      </w:tr>
      <w:tr w:rsidR="007C63BA" w:rsidTr="00B741B6">
        <w:trPr>
          <w:trHeight w:val="1596"/>
        </w:trPr>
        <w:tc>
          <w:tcPr>
            <w:tcW w:w="3217" w:type="dxa"/>
          </w:tcPr>
          <w:p w:rsidR="007C63BA" w:rsidRPr="00007E15" w:rsidRDefault="00610682" w:rsidP="007C63BA">
            <w:pPr>
              <w:tabs>
                <w:tab w:val="left" w:pos="284"/>
                <w:tab w:val="center" w:pos="5173"/>
              </w:tabs>
              <w:autoSpaceDE w:val="0"/>
              <w:jc w:val="both"/>
              <w:rPr>
                <w:rFonts w:ascii="Times New Roman" w:eastAsia="NewtonC" w:hAnsi="Times New Roman"/>
                <w:b/>
                <w:sz w:val="24"/>
                <w:szCs w:val="24"/>
              </w:rPr>
            </w:pPr>
            <w:r w:rsidRPr="00007E15">
              <w:rPr>
                <w:rFonts w:ascii="Times New Roman" w:eastAsia="NewtonC" w:hAnsi="Times New Roman"/>
                <w:b/>
                <w:sz w:val="24"/>
                <w:szCs w:val="24"/>
              </w:rPr>
              <w:t>3) Личные местоимения.</w:t>
            </w:r>
          </w:p>
          <w:p w:rsidR="007C63BA" w:rsidRPr="00007E15" w:rsidRDefault="007C63BA" w:rsidP="00265016">
            <w:pPr>
              <w:tabs>
                <w:tab w:val="left" w:pos="284"/>
              </w:tabs>
              <w:autoSpaceDE w:val="0"/>
              <w:jc w:val="both"/>
              <w:rPr>
                <w:rFonts w:ascii="Times New Roman" w:eastAsia="NewtonC" w:hAnsi="Times New Roman"/>
                <w:b/>
                <w:sz w:val="28"/>
                <w:szCs w:val="28"/>
              </w:rPr>
            </w:pPr>
          </w:p>
        </w:tc>
        <w:tc>
          <w:tcPr>
            <w:tcW w:w="7263" w:type="dxa"/>
          </w:tcPr>
          <w:p w:rsidR="007C63BA" w:rsidRDefault="00610682" w:rsidP="007C63BA">
            <w:pPr>
              <w:tabs>
                <w:tab w:val="left" w:pos="284"/>
              </w:tabs>
              <w:autoSpaceDE w:val="0"/>
              <w:jc w:val="both"/>
              <w:rPr>
                <w:rFonts w:ascii="Times New Roman" w:eastAsia="NewtonC" w:hAnsi="Times New Roman"/>
                <w:sz w:val="24"/>
                <w:szCs w:val="24"/>
              </w:rPr>
            </w:pPr>
            <w:r w:rsidRPr="00007E15">
              <w:rPr>
                <w:rFonts w:ascii="Times New Roman" w:eastAsia="NewtonC" w:hAnsi="Times New Roman"/>
                <w:b/>
                <w:sz w:val="24"/>
                <w:szCs w:val="24"/>
              </w:rPr>
              <w:t>Личные местоимения</w:t>
            </w:r>
            <w:r>
              <w:rPr>
                <w:rFonts w:ascii="Times New Roman" w:eastAsia="NewtonC" w:hAnsi="Times New Roman"/>
                <w:sz w:val="24"/>
                <w:szCs w:val="24"/>
              </w:rPr>
              <w:t xml:space="preserve"> не называют предметы, а указывают на те </w:t>
            </w:r>
            <w:proofErr w:type="spellStart"/>
            <w:r>
              <w:rPr>
                <w:rFonts w:ascii="Times New Roman" w:eastAsia="NewtonC" w:hAnsi="Times New Roman"/>
                <w:sz w:val="24"/>
                <w:szCs w:val="24"/>
              </w:rPr>
              <w:t>предметы</w:t>
            </w:r>
            <w:proofErr w:type="gramStart"/>
            <w:r>
              <w:rPr>
                <w:rFonts w:ascii="Times New Roman" w:eastAsia="NewtonC" w:hAnsi="Times New Roman"/>
                <w:sz w:val="24"/>
                <w:szCs w:val="24"/>
              </w:rPr>
              <w:t>,к</w:t>
            </w:r>
            <w:proofErr w:type="gramEnd"/>
            <w:r>
              <w:rPr>
                <w:rFonts w:ascii="Times New Roman" w:eastAsia="NewtonC" w:hAnsi="Times New Roman"/>
                <w:sz w:val="24"/>
                <w:szCs w:val="24"/>
              </w:rPr>
              <w:t>оторые</w:t>
            </w:r>
            <w:proofErr w:type="spellEnd"/>
            <w:r>
              <w:rPr>
                <w:rFonts w:ascii="Times New Roman" w:eastAsia="NewtonC" w:hAnsi="Times New Roman"/>
                <w:sz w:val="24"/>
                <w:szCs w:val="24"/>
              </w:rPr>
              <w:t xml:space="preserve"> были названы раньше.</w:t>
            </w:r>
          </w:p>
          <w:p w:rsidR="007C63BA" w:rsidRDefault="007C63BA" w:rsidP="00265016">
            <w:pPr>
              <w:tabs>
                <w:tab w:val="left" w:pos="284"/>
              </w:tabs>
              <w:autoSpaceDE w:val="0"/>
              <w:jc w:val="both"/>
              <w:rPr>
                <w:rFonts w:ascii="Times New Roman" w:eastAsia="NewtonC" w:hAnsi="Times New Roman"/>
                <w:b/>
                <w:sz w:val="28"/>
                <w:szCs w:val="28"/>
              </w:rPr>
            </w:pPr>
          </w:p>
        </w:tc>
      </w:tr>
      <w:tr w:rsidR="007C63BA" w:rsidTr="00007E15">
        <w:trPr>
          <w:trHeight w:val="1092"/>
        </w:trPr>
        <w:tc>
          <w:tcPr>
            <w:tcW w:w="3217" w:type="dxa"/>
          </w:tcPr>
          <w:p w:rsidR="007C63BA" w:rsidRPr="005C04B3" w:rsidRDefault="00610682" w:rsidP="007C63BA">
            <w:pPr>
              <w:tabs>
                <w:tab w:val="left" w:pos="284"/>
              </w:tabs>
              <w:autoSpaceDE w:val="0"/>
              <w:jc w:val="both"/>
              <w:rPr>
                <w:rFonts w:ascii="Times New Roman" w:eastAsia="NewtonC" w:hAnsi="Times New Roman"/>
                <w:sz w:val="24"/>
                <w:szCs w:val="24"/>
              </w:rPr>
            </w:pPr>
            <w:r>
              <w:rPr>
                <w:rFonts w:ascii="Times New Roman" w:eastAsia="NewtonC" w:hAnsi="Times New Roman"/>
                <w:b/>
                <w:sz w:val="24"/>
                <w:szCs w:val="24"/>
              </w:rPr>
              <w:t>4)Главные члены предложения.</w:t>
            </w:r>
          </w:p>
          <w:p w:rsidR="007C63BA" w:rsidRDefault="007C63BA" w:rsidP="00265016">
            <w:pPr>
              <w:tabs>
                <w:tab w:val="left" w:pos="284"/>
              </w:tabs>
              <w:autoSpaceDE w:val="0"/>
              <w:jc w:val="both"/>
              <w:rPr>
                <w:rFonts w:ascii="Times New Roman" w:eastAsia="NewtonC" w:hAnsi="Times New Roman"/>
                <w:b/>
                <w:sz w:val="28"/>
                <w:szCs w:val="28"/>
              </w:rPr>
            </w:pPr>
          </w:p>
        </w:tc>
        <w:tc>
          <w:tcPr>
            <w:tcW w:w="7263" w:type="dxa"/>
          </w:tcPr>
          <w:p w:rsidR="007C63BA" w:rsidRDefault="00007E15" w:rsidP="007C63BA">
            <w:pPr>
              <w:tabs>
                <w:tab w:val="left" w:pos="284"/>
              </w:tabs>
              <w:autoSpaceDE w:val="0"/>
              <w:jc w:val="both"/>
              <w:rPr>
                <w:rFonts w:ascii="Times New Roman" w:eastAsia="NewtonC" w:hAnsi="Times New Roman"/>
                <w:sz w:val="24"/>
                <w:szCs w:val="24"/>
              </w:rPr>
            </w:pPr>
            <w:r w:rsidRPr="00007E15">
              <w:rPr>
                <w:rFonts w:ascii="Times New Roman" w:eastAsia="NewtonC" w:hAnsi="Times New Roman"/>
                <w:b/>
                <w:sz w:val="24"/>
                <w:szCs w:val="24"/>
              </w:rPr>
              <w:t>Подлежащее</w:t>
            </w:r>
            <w:r>
              <w:rPr>
                <w:rFonts w:ascii="Times New Roman" w:eastAsia="NewtonC" w:hAnsi="Times New Roman"/>
                <w:sz w:val="24"/>
                <w:szCs w:val="24"/>
              </w:rPr>
              <w:t>- то, о чём или о ком говорится в предложении.</w:t>
            </w:r>
          </w:p>
          <w:p w:rsidR="00007E15" w:rsidRPr="00610682" w:rsidRDefault="00007E15" w:rsidP="007C63BA">
            <w:pPr>
              <w:tabs>
                <w:tab w:val="left" w:pos="284"/>
              </w:tabs>
              <w:autoSpaceDE w:val="0"/>
              <w:jc w:val="both"/>
              <w:rPr>
                <w:rFonts w:ascii="Times New Roman" w:eastAsia="NewtonC" w:hAnsi="Times New Roman"/>
                <w:sz w:val="24"/>
                <w:szCs w:val="24"/>
              </w:rPr>
            </w:pPr>
            <w:r w:rsidRPr="00007E15">
              <w:rPr>
                <w:rFonts w:ascii="Times New Roman" w:eastAsia="NewtonC" w:hAnsi="Times New Roman"/>
                <w:b/>
                <w:sz w:val="24"/>
                <w:szCs w:val="24"/>
              </w:rPr>
              <w:t>Сказуемое</w:t>
            </w:r>
            <w:r>
              <w:rPr>
                <w:rFonts w:ascii="Times New Roman" w:eastAsia="NewtonC" w:hAnsi="Times New Roman"/>
                <w:sz w:val="24"/>
                <w:szCs w:val="24"/>
              </w:rPr>
              <w:t xml:space="preserve"> – то, что </w:t>
            </w:r>
            <w:r w:rsidRPr="00007E15">
              <w:rPr>
                <w:rFonts w:ascii="Times New Roman" w:eastAsia="NewtonC" w:hAnsi="Times New Roman"/>
                <w:b/>
                <w:sz w:val="32"/>
                <w:szCs w:val="32"/>
              </w:rPr>
              <w:t xml:space="preserve">сказано </w:t>
            </w:r>
            <w:r>
              <w:rPr>
                <w:rFonts w:ascii="Times New Roman" w:eastAsia="NewtonC" w:hAnsi="Times New Roman"/>
                <w:sz w:val="24"/>
                <w:szCs w:val="24"/>
              </w:rPr>
              <w:t>о подлежащем.</w:t>
            </w:r>
          </w:p>
          <w:p w:rsidR="007C63BA" w:rsidRDefault="007C63BA" w:rsidP="00265016">
            <w:pPr>
              <w:tabs>
                <w:tab w:val="left" w:pos="284"/>
              </w:tabs>
              <w:autoSpaceDE w:val="0"/>
              <w:jc w:val="both"/>
              <w:rPr>
                <w:rFonts w:ascii="Times New Roman" w:eastAsia="NewtonC" w:hAnsi="Times New Roman"/>
                <w:b/>
                <w:sz w:val="28"/>
                <w:szCs w:val="28"/>
              </w:rPr>
            </w:pPr>
          </w:p>
        </w:tc>
      </w:tr>
      <w:tr w:rsidR="007C63BA" w:rsidTr="00007E15">
        <w:trPr>
          <w:trHeight w:val="932"/>
        </w:trPr>
        <w:tc>
          <w:tcPr>
            <w:tcW w:w="3217" w:type="dxa"/>
          </w:tcPr>
          <w:p w:rsidR="007C63BA" w:rsidRDefault="00007E15" w:rsidP="007C63B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5) Синонимы.</w:t>
            </w:r>
          </w:p>
          <w:p w:rsidR="007C63BA" w:rsidRDefault="007C63BA" w:rsidP="00265016">
            <w:pPr>
              <w:tabs>
                <w:tab w:val="left" w:pos="284"/>
              </w:tabs>
              <w:autoSpaceDE w:val="0"/>
              <w:jc w:val="both"/>
              <w:rPr>
                <w:rFonts w:ascii="Times New Roman" w:eastAsia="NewtonC" w:hAnsi="Times New Roman"/>
                <w:b/>
                <w:sz w:val="28"/>
                <w:szCs w:val="28"/>
              </w:rPr>
            </w:pPr>
          </w:p>
        </w:tc>
        <w:tc>
          <w:tcPr>
            <w:tcW w:w="7263" w:type="dxa"/>
          </w:tcPr>
          <w:p w:rsidR="007C63BA" w:rsidRPr="00007E15" w:rsidRDefault="00007E15" w:rsidP="00007E15">
            <w:pPr>
              <w:rPr>
                <w:sz w:val="24"/>
                <w:szCs w:val="24"/>
              </w:rPr>
            </w:pPr>
            <w:proofErr w:type="gramStart"/>
            <w:r w:rsidRPr="00007E15">
              <w:rPr>
                <w:rFonts w:ascii="yandex-sans" w:hAnsi="yandex-sans"/>
                <w:b/>
                <w:color w:val="000000"/>
                <w:sz w:val="23"/>
                <w:szCs w:val="23"/>
                <w:shd w:val="clear" w:color="auto" w:fill="FFFFFF"/>
              </w:rPr>
              <w:t>Синонимы</w:t>
            </w:r>
            <w:r>
              <w:rPr>
                <w:rFonts w:ascii="yandex-sans" w:hAnsi="yandex-sans"/>
                <w:color w:val="000000"/>
                <w:sz w:val="23"/>
                <w:szCs w:val="23"/>
                <w:shd w:val="clear" w:color="auto" w:fill="FFFFFF"/>
              </w:rPr>
              <w:t>-</w:t>
            </w:r>
            <w:r>
              <w:rPr>
                <w:rFonts w:ascii="yandex-sans" w:hAnsi="yandex-sans"/>
                <w:color w:val="000000"/>
                <w:sz w:val="23"/>
                <w:szCs w:val="23"/>
                <w:shd w:val="clear" w:color="auto" w:fill="FFFFFF"/>
              </w:rPr>
              <w:t>это</w:t>
            </w:r>
            <w:proofErr w:type="gramEnd"/>
            <w:r>
              <w:rPr>
                <w:rFonts w:ascii="yandex-sans" w:hAnsi="yandex-sans"/>
                <w:color w:val="000000"/>
                <w:sz w:val="23"/>
                <w:szCs w:val="23"/>
                <w:shd w:val="clear" w:color="auto" w:fill="FFFFFF"/>
              </w:rPr>
              <w:t xml:space="preserve"> слова, которые звучат и пишутся по-разному, а по смыслу одинаковы или очень</w:t>
            </w:r>
            <w:r>
              <w:rPr>
                <w:rFonts w:ascii="yandex-sans" w:hAnsi="yandex-sans"/>
                <w:color w:val="000000"/>
                <w:sz w:val="23"/>
                <w:szCs w:val="23"/>
                <w:shd w:val="clear" w:color="auto" w:fill="FFFFFF"/>
              </w:rPr>
              <w:t xml:space="preserve"> близки.</w:t>
            </w:r>
          </w:p>
          <w:p w:rsidR="007C63BA" w:rsidRDefault="007C63BA" w:rsidP="00265016">
            <w:pPr>
              <w:tabs>
                <w:tab w:val="left" w:pos="284"/>
              </w:tabs>
              <w:autoSpaceDE w:val="0"/>
              <w:jc w:val="both"/>
              <w:rPr>
                <w:rFonts w:ascii="Times New Roman" w:eastAsia="NewtonC" w:hAnsi="Times New Roman"/>
                <w:b/>
                <w:sz w:val="28"/>
                <w:szCs w:val="28"/>
              </w:rPr>
            </w:pPr>
          </w:p>
        </w:tc>
      </w:tr>
    </w:tbl>
    <w:p w:rsidR="00265016" w:rsidRPr="0021519B" w:rsidRDefault="00265016" w:rsidP="00265016">
      <w:pPr>
        <w:tabs>
          <w:tab w:val="left" w:pos="284"/>
        </w:tabs>
        <w:autoSpaceDE w:val="0"/>
        <w:jc w:val="both"/>
        <w:rPr>
          <w:rFonts w:ascii="Times New Roman" w:eastAsia="NewtonC" w:hAnsi="Times New Roman"/>
          <w:b/>
          <w:sz w:val="28"/>
          <w:szCs w:val="28"/>
        </w:rPr>
      </w:pPr>
    </w:p>
    <w:sectPr w:rsidR="00265016" w:rsidRPr="0021519B" w:rsidSect="00C8160F">
      <w:pgSz w:w="11906" w:h="16838"/>
      <w:pgMar w:top="426" w:right="850" w:bottom="709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742D" w:rsidRDefault="00B0742D" w:rsidP="006B18B3">
      <w:pPr>
        <w:spacing w:after="0" w:line="240" w:lineRule="auto"/>
      </w:pPr>
      <w:r>
        <w:separator/>
      </w:r>
    </w:p>
  </w:endnote>
  <w:endnote w:type="continuationSeparator" w:id="0">
    <w:p w:rsidR="00B0742D" w:rsidRDefault="00B0742D" w:rsidP="006B18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ewtonC">
    <w:altName w:val="Times New Roman"/>
    <w:charset w:val="CC"/>
    <w:family w:val="auto"/>
    <w:pitch w:val="default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742D" w:rsidRDefault="00B0742D" w:rsidP="006B18B3">
      <w:pPr>
        <w:spacing w:after="0" w:line="240" w:lineRule="auto"/>
      </w:pPr>
      <w:r>
        <w:separator/>
      </w:r>
    </w:p>
  </w:footnote>
  <w:footnote w:type="continuationSeparator" w:id="0">
    <w:p w:rsidR="00B0742D" w:rsidRDefault="00B0742D" w:rsidP="006B18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9E232A"/>
    <w:multiLevelType w:val="hybridMultilevel"/>
    <w:tmpl w:val="D6E833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5FD"/>
    <w:rsid w:val="00007E15"/>
    <w:rsid w:val="000206C9"/>
    <w:rsid w:val="00033CD1"/>
    <w:rsid w:val="0006345A"/>
    <w:rsid w:val="000B38B3"/>
    <w:rsid w:val="00116A14"/>
    <w:rsid w:val="0021039A"/>
    <w:rsid w:val="00265016"/>
    <w:rsid w:val="004A05FD"/>
    <w:rsid w:val="005C04B3"/>
    <w:rsid w:val="00610682"/>
    <w:rsid w:val="006B18B3"/>
    <w:rsid w:val="006D47CA"/>
    <w:rsid w:val="0077255E"/>
    <w:rsid w:val="00773B76"/>
    <w:rsid w:val="007C63BA"/>
    <w:rsid w:val="009720D1"/>
    <w:rsid w:val="00A65A9E"/>
    <w:rsid w:val="00B0742D"/>
    <w:rsid w:val="00B73B61"/>
    <w:rsid w:val="00B741B6"/>
    <w:rsid w:val="00C10A03"/>
    <w:rsid w:val="00C50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501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5016"/>
    <w:pPr>
      <w:ind w:left="720"/>
      <w:contextualSpacing/>
    </w:pPr>
  </w:style>
  <w:style w:type="paragraph" w:styleId="a4">
    <w:name w:val="No Spacing"/>
    <w:uiPriority w:val="1"/>
    <w:qFormat/>
    <w:rsid w:val="002650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26501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6B18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6B18B3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6B18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6B18B3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501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5016"/>
    <w:pPr>
      <w:ind w:left="720"/>
      <w:contextualSpacing/>
    </w:pPr>
  </w:style>
  <w:style w:type="paragraph" w:styleId="a4">
    <w:name w:val="No Spacing"/>
    <w:uiPriority w:val="1"/>
    <w:qFormat/>
    <w:rsid w:val="002650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26501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6B18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6B18B3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6B18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6B18B3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GGB</cp:lastModifiedBy>
  <cp:revision>2</cp:revision>
  <cp:lastPrinted>2019-09-25T17:19:00Z</cp:lastPrinted>
  <dcterms:created xsi:type="dcterms:W3CDTF">2019-09-25T17:21:00Z</dcterms:created>
  <dcterms:modified xsi:type="dcterms:W3CDTF">2019-09-25T17:21:00Z</dcterms:modified>
</cp:coreProperties>
</file>